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85" w:right="-6"/>
        <w:jc w:val="center"/>
        <w:rPr>
          <w:b/>
          <w:bCs/>
          <w:sz w:val="23"/>
          <w:szCs w:val="23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EDITAL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N° 006/2026</w:t>
      </w:r>
    </w:p>
    <w:p>
      <w:pPr>
        <w:pStyle w:val="Normal1"/>
        <w:widowControl w:val="false"/>
        <w:pBdr/>
        <w:shd w:val="clear" w:fill="auto"/>
        <w:spacing w:lineRule="auto" w:line="240" w:before="0" w:after="0"/>
        <w:ind w:hanging="0" w:left="85" w:right="-6"/>
        <w:jc w:val="center"/>
        <w:rPr>
          <w:b/>
          <w:bCs/>
          <w:sz w:val="23"/>
          <w:szCs w:val="23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CADASTRO PRAÇA DE ALIM</w:t>
      </w:r>
      <w:r>
        <w:rPr>
          <w:b/>
          <w:bCs/>
          <w:sz w:val="23"/>
          <w:szCs w:val="23"/>
        </w:rPr>
        <w:t>ENTAÇÃO ANIVERSÁRIO DA CIDADE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85" w:right="-6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203 ANOS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28" w:before="668" w:after="0"/>
        <w:ind w:hanging="0" w:left="85" w:right="-6"/>
        <w:jc w:val="center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28" w:before="281" w:after="0"/>
        <w:ind w:hanging="8" w:left="8" w:right="142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A Secretaria Municipal de Cultura Esporte e Lazer –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SMCEL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e Prefeitura </w:t>
      </w:r>
      <w:r>
        <w:rPr>
          <w:sz w:val="23"/>
          <w:szCs w:val="23"/>
        </w:rPr>
        <w:t>Municipal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 de  Sant’Ana do </w:t>
      </w:r>
      <w:r>
        <w:rPr>
          <w:sz w:val="23"/>
          <w:szCs w:val="23"/>
        </w:rPr>
        <w:t>Livramento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, torna público o processo de cadastros de interessados em participar  da praça de alimentação,</w:t>
      </w:r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ALUSIVO AOS 203 ANOS DA CIDADE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, a ser regido por este Edital.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560" w:after="0"/>
        <w:ind w:hanging="0" w:left="18" w:right="0"/>
        <w:jc w:val="lef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1. OBJETIVO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28" w:before="270" w:after="0"/>
        <w:ind w:firstLine="10" w:left="8" w:right="55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1.1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O presente edital tem por objetivo cadastrar interessados em fazer parte da</w:t>
      </w:r>
      <w:r>
        <w:rPr>
          <w:sz w:val="23"/>
          <w:szCs w:val="23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praça de alimentação </w:t>
      </w:r>
      <w:r>
        <w:rPr>
          <w:b/>
          <w:bCs/>
          <w:sz w:val="23"/>
          <w:szCs w:val="23"/>
        </w:rPr>
        <w:t>ALUSIVO AOS 203 ANOS DA CIDADE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, a realizar-se nos dias </w:t>
      </w:r>
      <w:r>
        <w:rPr>
          <w:sz w:val="23"/>
          <w:szCs w:val="23"/>
        </w:rPr>
        <w:t>29 e 30 de julho de  2026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 nas dependências d</w:t>
      </w:r>
      <w:r>
        <w:rPr>
          <w:sz w:val="23"/>
          <w:szCs w:val="23"/>
        </w:rPr>
        <w:t>o Largo Hugolino Andrade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, de acordo com este Edital.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80" w:after="0"/>
        <w:ind w:hanging="0" w:left="5" w:right="0"/>
        <w:jc w:val="lef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2. DAS OPORTUNIDADES: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70" w:after="0"/>
        <w:ind w:hanging="0" w:left="5" w:right="197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2.1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Serão disponibilizados </w:t>
      </w:r>
      <w:r>
        <w:rPr>
          <w:sz w:val="23"/>
          <w:szCs w:val="23"/>
        </w:rPr>
        <w:t>10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0 espaços para comerciantes para a praça de alimentação do evento.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550" w:after="0"/>
        <w:ind w:hanging="0" w:left="9" w:right="0"/>
        <w:jc w:val="lef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3. DAS CONDIÇÕES DE PARTICIPAÇÃO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43" w:before="410" w:after="0"/>
        <w:ind w:hanging="0" w:left="76" w:right="325"/>
        <w:jc w:val="left"/>
        <w:rPr>
          <w:sz w:val="23"/>
          <w:szCs w:val="23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3.1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. Proprietários de </w:t>
      </w:r>
      <w:r>
        <w:rPr>
          <w:sz w:val="23"/>
          <w:szCs w:val="23"/>
        </w:rPr>
        <w:t>Comércio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 que quiserem comercializar alimentos e bebidas na praça de alimentação conforme condições de participação: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43" w:before="410" w:after="0"/>
        <w:ind w:hanging="0" w:left="76" w:right="325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3.2.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Apresentar: CNPJ da empresa ou CPF do titular, documento de identificação pessoal.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85" w:after="0"/>
        <w:ind w:hanging="0" w:left="27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3.3.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O Edital ficará aberto pelo prazo de </w:t>
      </w:r>
      <w:r>
        <w:rPr>
          <w:sz w:val="23"/>
          <w:szCs w:val="23"/>
        </w:rPr>
        <w:t xml:space="preserve">15 (quinze)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dias</w:t>
      </w:r>
      <w:r>
        <w:rPr>
          <w:sz w:val="23"/>
          <w:szCs w:val="23"/>
        </w:rPr>
        <w:t>, com início dos cadastros na data do lançamento do edital e encerramento após 15 dias corridos.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85" w:after="0"/>
        <w:ind w:hanging="0" w:left="27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b/>
          <w:bCs/>
          <w:sz w:val="23"/>
          <w:szCs w:val="23"/>
        </w:rPr>
        <w:t>3.4</w:t>
      </w:r>
      <w:r>
        <w:rPr>
          <w:sz w:val="23"/>
          <w:szCs w:val="23"/>
        </w:rPr>
        <w:t xml:space="preserve">. Os interessados deverão preencher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o Formulário Online</w:t>
      </w:r>
      <w:r>
        <w:rPr>
          <w:sz w:val="23"/>
          <w:szCs w:val="23"/>
        </w:rPr>
        <w:t>, cujo link segue abaixo: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85" w:after="0"/>
        <w:ind w:hanging="0" w:left="27" w:right="0"/>
        <w:jc w:val="left"/>
        <w:rPr>
          <w:sz w:val="23"/>
          <w:szCs w:val="23"/>
        </w:rPr>
      </w:pPr>
      <w:r>
        <w:rPr>
          <w:sz w:val="23"/>
          <w:szCs w:val="23"/>
        </w:rPr>
        <w:t>https://docs.google.com/forms/d/e/1FAIpQLSc6_ZEWbOS8eaWrym0L--UQ2WEU3nwxQdEGQlV35lm3bsBaLA/viewform?usp=header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45" w:before="133" w:after="0"/>
        <w:ind w:hanging="1" w:left="25" w:right="647"/>
        <w:jc w:val="lef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45" w:before="133" w:after="0"/>
        <w:ind w:hanging="1" w:left="25" w:right="647"/>
        <w:jc w:val="left"/>
        <w:rPr>
          <w:sz w:val="23"/>
          <w:szCs w:val="23"/>
        </w:rPr>
      </w:pPr>
      <w:r>
        <w:rPr>
          <w:b/>
          <w:bCs/>
          <w:sz w:val="23"/>
          <w:szCs w:val="23"/>
        </w:rPr>
        <w:t>3.5.</w:t>
      </w:r>
      <w:r>
        <w:rPr>
          <w:sz w:val="23"/>
          <w:szCs w:val="23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Tendo mais cadastros que o número de vagas previstas a escolha dos contemplados será realizada através d</w:t>
      </w:r>
      <w:r>
        <w:rPr>
          <w:sz w:val="23"/>
          <w:szCs w:val="23"/>
        </w:rPr>
        <w:t>a ordem de cadastro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45" w:before="133" w:after="0"/>
        <w:ind w:hanging="1" w:left="25" w:right="647"/>
        <w:jc w:val="lef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4. CRITÉRIO DE SELEÇÃO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45" w:before="133" w:after="0"/>
        <w:ind w:hanging="1" w:left="25" w:right="647"/>
        <w:jc w:val="lef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4.1. </w:t>
      </w:r>
      <w:r>
        <w:rPr>
          <w:sz w:val="23"/>
          <w:szCs w:val="23"/>
        </w:rPr>
        <w:t>Será feito um sorteio público de todos os inscritos/cadastrados, o qual será realizado 5 dias após o encerramento das inscrições, da seguinte maneira:</w:t>
      </w:r>
    </w:p>
    <w:p>
      <w:pPr>
        <w:pStyle w:val="Normal1"/>
        <w:widowControl w:val="false"/>
        <w:spacing w:lineRule="auto" w:line="345" w:before="133" w:after="0"/>
        <w:ind w:hanging="1" w:left="25" w:right="647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4.1.1. </w:t>
      </w:r>
      <w:r>
        <w:rPr>
          <w:sz w:val="23"/>
          <w:szCs w:val="23"/>
        </w:rPr>
        <w:t>Para cada box será feito um sorteio, iniciando pelo 1º box com concorrência de todos os inscritos/cadastrados, o 2º box com o saldo remanescente dos inscritos/cadastrados, assim sucessivamente até preencher todos os box disponíveis.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45" w:before="133" w:after="0"/>
        <w:ind w:hanging="1" w:left="25" w:right="647"/>
        <w:jc w:val="lef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4.2. </w:t>
      </w:r>
      <w:r>
        <w:rPr>
          <w:sz w:val="23"/>
          <w:szCs w:val="23"/>
        </w:rPr>
        <w:t>Além da publicação do presente edital, será feito um edital convocatório informando os participantes devidamente habilitados para o sorteio dos boxes, o qual será publicado com antecedência mínima de 24 horas do dia do sorteio.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45" w:before="133" w:after="0"/>
        <w:ind w:hanging="1" w:left="25" w:right="647"/>
        <w:jc w:val="lef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b/>
          <w:bCs/>
          <w:sz w:val="23"/>
          <w:szCs w:val="23"/>
        </w:rPr>
        <w:t>5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. DATA E LOCAL DO EVENTO: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3" w:after="0"/>
        <w:ind w:hanging="0" w:left="46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b/>
          <w:bCs/>
          <w:sz w:val="23"/>
          <w:szCs w:val="23"/>
        </w:rPr>
        <w:t>5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.1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. Data: </w:t>
      </w:r>
      <w:r>
        <w:rPr>
          <w:sz w:val="23"/>
          <w:szCs w:val="23"/>
        </w:rPr>
        <w:t>29 e 30 de julho de 2026.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4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5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.2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. Local: </w:t>
      </w:r>
      <w:r>
        <w:rPr>
          <w:sz w:val="23"/>
          <w:szCs w:val="23"/>
        </w:rPr>
        <w:t>LArgo Hugolino Andrade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3" w:after="0"/>
        <w:ind w:hanging="0" w:left="46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b/>
          <w:bCs/>
          <w:sz w:val="23"/>
          <w:szCs w:val="23"/>
        </w:rPr>
        <w:t>5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.3.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Horário: </w:t>
      </w:r>
      <w:r>
        <w:rPr>
          <w:sz w:val="23"/>
          <w:szCs w:val="23"/>
        </w:rPr>
        <w:t>20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h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3" w:after="0"/>
        <w:ind w:hanging="0" w:left="46" w:right="0"/>
        <w:jc w:val="left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3" w:after="0"/>
        <w:ind w:hanging="0" w:left="46" w:right="0"/>
        <w:jc w:val="lef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6. DISPOSITIVOS GERAIS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3" w:after="0"/>
        <w:ind w:hanging="0" w:left="46" w:right="0"/>
        <w:jc w:val="lef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6.1 </w:t>
      </w:r>
      <w:r>
        <w:rPr>
          <w:sz w:val="23"/>
          <w:szCs w:val="23"/>
        </w:rPr>
        <w:t>A administração pública poderá alterar, revogar ou anular o edital sem direito a reembolso, indenização ou compensação aos participantes.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3" w:after="0"/>
        <w:ind w:hanging="0" w:left="46" w:right="0"/>
        <w:jc w:val="left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3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Sant’Ana do Livramento, </w:t>
      </w:r>
      <w:r>
        <w:rPr>
          <w:sz w:val="23"/>
          <w:szCs w:val="23"/>
        </w:rPr>
        <w:t xml:space="preserve">11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de</w:t>
      </w:r>
      <w:r>
        <w:rPr>
          <w:sz w:val="23"/>
          <w:szCs w:val="23"/>
        </w:rPr>
        <w:t xml:space="preserve"> junho de 2026.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 </w:t>
      </w:r>
    </w:p>
    <w:p>
      <w:pPr>
        <w:pStyle w:val="Normal1"/>
        <w:widowControl w:val="false"/>
        <w:pBdr/>
        <w:shd w:val="clear" w:fill="auto"/>
        <w:spacing w:lineRule="auto" w:line="240" w:before="133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/>
      </w:r>
    </w:p>
    <w:p>
      <w:pPr>
        <w:pStyle w:val="Normal1"/>
        <w:widowControl w:val="false"/>
        <w:pBdr/>
        <w:shd w:val="clear" w:fill="auto"/>
        <w:spacing w:lineRule="auto" w:line="240" w:before="133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/>
      </w:r>
    </w:p>
    <w:p>
      <w:pPr>
        <w:pStyle w:val="Normal1"/>
        <w:widowControl w:val="false"/>
        <w:pBdr/>
        <w:shd w:val="clear" w:fill="auto"/>
        <w:spacing w:lineRule="auto" w:line="240" w:before="133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SANDRA PONTES</w:t>
      </w:r>
    </w:p>
    <w:p>
      <w:pPr>
        <w:pStyle w:val="Normal1"/>
        <w:widowControl w:val="false"/>
        <w:pBdr/>
        <w:shd w:val="clear" w:fill="auto"/>
        <w:spacing w:lineRule="auto" w:line="240" w:before="133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Secretaria Municipal de Cultura, Esporte e Lazer</w:t>
      </w:r>
    </w:p>
    <w:sectPr>
      <w:headerReference w:type="default" r:id="rId2"/>
      <w:footerReference w:type="default" r:id="rId3"/>
      <w:type w:val="nextPage"/>
      <w:pgSz w:w="11906" w:h="16838"/>
      <w:pgMar w:left="1136" w:right="503" w:gutter="0" w:header="0" w:top="1429" w:footer="720" w:bottom="3139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/>
      <w:ind w:hanging="0" w:left="4391"/>
      <w:rPr/>
    </w:pPr>
    <w:r>
      <w:rPr/>
    </w:r>
  </w:p>
  <w:p>
    <w:pPr>
      <w:pStyle w:val="Normal1"/>
      <w:widowControl w:val="false"/>
      <w:spacing w:lineRule="auto" w:line="240"/>
      <w:ind w:hanging="0" w:left="4391"/>
      <w:rPr>
        <w:b/>
        <w:bCs/>
        <w:sz w:val="23"/>
        <w:szCs w:val="23"/>
      </w:rPr>
    </w:pPr>
    <w:r>
      <w:rPr/>
      <w:drawing>
        <wp:inline distT="0" distB="0" distL="0" distR="0">
          <wp:extent cx="720090" cy="680085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680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/>
      <w:ind w:hanging="0" w:left="1547"/>
      <w:rPr>
        <w:b/>
        <w:bCs/>
        <w:sz w:val="23"/>
        <w:szCs w:val="23"/>
      </w:rPr>
    </w:pPr>
    <w:r>
      <w:rPr>
        <w:b/>
        <w:bCs/>
        <w:sz w:val="23"/>
        <w:szCs w:val="23"/>
      </w:rPr>
      <w:t xml:space="preserve">PREFEITURA MUNICIPAL DE SANTANA DO LIVRAMENTO </w:t>
    </w:r>
  </w:p>
  <w:p>
    <w:pPr>
      <w:pStyle w:val="Normal1"/>
      <w:widowControl w:val="false"/>
      <w:spacing w:lineRule="auto" w:line="240"/>
      <w:ind w:hanging="0" w:left="2448"/>
      <w:rPr/>
    </w:pPr>
    <w:r>
      <w:rPr>
        <w:b/>
        <w:bCs/>
        <w:sz w:val="23"/>
        <w:szCs w:val="23"/>
      </w:rPr>
      <w:t>Secretaria Municipal de Cultura Esporte e Lazer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LibreOffice/7.6.6.3$Windows_X86_64 LibreOffice_project/d97b2716a9a4a2ce1391dee1765565ea469b0ae7</Application>
  <AppVersion>15.0000</AppVersion>
  <Pages>2</Pages>
  <Words>390</Words>
  <Characters>2210</Characters>
  <CharactersWithSpaces>2590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2026-06-11T09:07:10Z</dcterms:modified>
  <cp:revision>2</cp:revision>
  <dc:subject/>
  <dc:title/>
</cp:coreProperties>
</file>